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39" w:rsidRPr="00236239" w:rsidRDefault="00236239" w:rsidP="00236239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bookmarkStart w:id="0" w:name="_GoBack"/>
      <w:r w:rsidRPr="0023623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ระเบียบข้อ 45</w:t>
      </w:r>
    </w:p>
    <w:bookmarkEnd w:id="0"/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๔๕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เมื่อผู้มีหน้าที่รับผิดชอบตามข้อ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๒๑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ได้จัดทำร่างขอบเขตของงานหรือรายละเอียดคุณลักษณะของพัสดุที่จะซื้อหรือจ้างแล้ว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ให้เจ้าหน้าที่จัดทำรายงานขอซื้อหรือขอจ้างตามข้อ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๒พร้อมนำร่างขอบเขตของงานหรือรายละเอียดคุณลักษณะของพัสดุที่จะซื้อหรือจ้างเสนอหัวหน้าหน่วยงานของรัฐเพื่อขอความเห็นชอบ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หากหัวหน้าหน่วยงานของรัฐเห็นว่าเพื่อให้การกำหนดขอบเขตของงานหรือรายละเอียดคุณลักษณะเฉพาะของพัสดุที่จะซื้อหรือจ้างเป็นไปด้วยความรอบคอบเหมาะสม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เป็นประโยชน์แก่หน่วยงานของรัฐ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และไม่มีการกำหนดเงื่อนไขที่เป็นการขัดขวางการแข่งขันราคาอย่างเป็นธรรม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อาจจัดให้มีการรับฟังความคิดเห็นร่างขอบเขตของงานหรือรายละเอียดคุณลักษณะของพัสดุที่จะซื้อหรือจ้างพร้อมกับร่างประกาศและร่างเอกสารซื้อหรือจ้างด้วยวิธีประกวดราคาอิเล็กทรอนิกส์จากผู้ประกอบการก่อนก็ได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ทั้งนี้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โดยมีหลักเกณฑ์ดังนี้</w:t>
      </w:r>
    </w:p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๑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แต่ไม่เกิน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ให้อยู่ในดุลพินิจของหัวหน้าหน่วยงานของรัฐที่จะให้มีการเผยแพร่เพื่อรับฟังความคิดเห็นจากผู้ประกอบการหรือไม่ก็ได้</w:t>
      </w:r>
    </w:p>
    <w:p w:rsidR="00236239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236239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๒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หน่วยงานของรัฐนำร่างประกาศและร่างเอกสารซื้อหรือจ้างด้วยวิธีประกวดราคาอิเล็กทรอนิกส์เผยแพร่เพื่อรับฟังความคิดเห็นจากผู้ประกอบการ</w:t>
      </w:r>
    </w:p>
    <w:p w:rsidR="00280135" w:rsidRPr="00236239" w:rsidRDefault="00236239" w:rsidP="00236239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  <w:cs/>
        </w:rPr>
      </w:pP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รัฐวิสาหกิจใดมีความจำเป็นจะกำหนดวงเงินตามวรรคหนึ่ง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แตกต่างไปจากที่กำหนดไว้ในระเบียบนี้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ให้เสนอต่อคณะกรรมการวินิจฉัยเพื่อขอความเห็นชอบ</w:t>
      </w:r>
      <w:r w:rsidRPr="00236239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236239">
        <w:rPr>
          <w:rFonts w:ascii="TH SarabunIT๙" w:eastAsiaTheme="minorHAnsi" w:hAnsi="TH SarabunIT๙" w:cs="TH SarabunIT๙"/>
          <w:sz w:val="36"/>
          <w:szCs w:val="36"/>
          <w:cs/>
        </w:rPr>
        <w:t>และเมื่อได้รับความเห็นชอบแล้วให้รายงานสำนักงานการตรวจเงินแผ่นดินทราบด้วย</w:t>
      </w:r>
    </w:p>
    <w:sectPr w:rsidR="00280135" w:rsidRPr="00236239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B6" w:rsidRDefault="006A20B6" w:rsidP="007425F6">
      <w:r>
        <w:separator/>
      </w:r>
    </w:p>
  </w:endnote>
  <w:endnote w:type="continuationSeparator" w:id="0">
    <w:p w:rsidR="006A20B6" w:rsidRDefault="006A20B6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B6" w:rsidRDefault="006A20B6" w:rsidP="007425F6">
      <w:r>
        <w:separator/>
      </w:r>
    </w:p>
  </w:footnote>
  <w:footnote w:type="continuationSeparator" w:id="0">
    <w:p w:rsidR="006A20B6" w:rsidRDefault="006A20B6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36239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A20B6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2018-10-24T09:20:00Z</dcterms:created>
  <dcterms:modified xsi:type="dcterms:W3CDTF">2018-10-24T09:20:00Z</dcterms:modified>
</cp:coreProperties>
</file>